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1" w:rsidRDefault="00585871" w:rsidP="0058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534400" cy="6210300"/>
            <wp:effectExtent l="19050" t="0" r="0" b="0"/>
            <wp:docPr id="1" name="Рисунок 1" descr="C:\Users\школа\Pictures\2016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0D" w:rsidRPr="0058420D" w:rsidRDefault="0058420D" w:rsidP="0058420D">
      <w:pPr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b/>
          <w:kern w:val="16"/>
          <w:sz w:val="24"/>
          <w:szCs w:val="24"/>
          <w:lang w:eastAsia="ru-RU"/>
        </w:rPr>
        <w:lastRenderedPageBreak/>
        <w:t>Окружающий мир 4 класс (68 ч)  Авторы: А. А. Плешаков, М. Ю. Новицкая</w:t>
      </w:r>
    </w:p>
    <w:p w:rsidR="0058420D" w:rsidRDefault="0058420D" w:rsidP="0058420D">
      <w:pPr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b/>
          <w:kern w:val="16"/>
          <w:sz w:val="24"/>
          <w:szCs w:val="24"/>
          <w:lang w:eastAsia="ru-RU"/>
        </w:rPr>
        <w:t>Пояснительная записка</w:t>
      </w:r>
    </w:p>
    <w:p w:rsidR="005C5696" w:rsidRDefault="005C5696" w:rsidP="0058420D">
      <w:pPr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16"/>
          <w:sz w:val="24"/>
          <w:szCs w:val="24"/>
          <w:lang w:eastAsia="ru-RU"/>
        </w:rPr>
      </w:pPr>
    </w:p>
    <w:p w:rsidR="005C5696" w:rsidRPr="005C5696" w:rsidRDefault="005C5696" w:rsidP="005C569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569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</w:r>
      <w:r w:rsidRPr="005C5696">
        <w:rPr>
          <w:rFonts w:ascii="Times New Roman" w:hAnsi="Times New Roman" w:cs="Times New Roman"/>
          <w:caps/>
          <w:sz w:val="24"/>
          <w:szCs w:val="24"/>
        </w:rPr>
        <w:t>к</w:t>
      </w:r>
      <w:r w:rsidRPr="005C5696">
        <w:rPr>
          <w:rFonts w:ascii="Times New Roman" w:hAnsi="Times New Roman" w:cs="Times New Roman"/>
          <w:sz w:val="24"/>
          <w:szCs w:val="24"/>
        </w:rPr>
        <w:t xml:space="preserve"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 ориентирована на работу </w:t>
      </w:r>
      <w:r w:rsidRPr="005C5696">
        <w:rPr>
          <w:rFonts w:ascii="Times New Roman" w:hAnsi="Times New Roman" w:cs="Times New Roman"/>
          <w:spacing w:val="45"/>
          <w:sz w:val="24"/>
          <w:szCs w:val="24"/>
        </w:rPr>
        <w:t>по учебно-методическому комплекту</w:t>
      </w:r>
      <w:r w:rsidRPr="005C5696">
        <w:rPr>
          <w:rFonts w:ascii="Times New Roman" w:hAnsi="Times New Roman" w:cs="Times New Roman"/>
          <w:sz w:val="24"/>
          <w:szCs w:val="24"/>
        </w:rPr>
        <w:t>:</w:t>
      </w:r>
    </w:p>
    <w:p w:rsidR="005C5696" w:rsidRPr="005C5696" w:rsidRDefault="005C5696" w:rsidP="005C569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5696">
        <w:rPr>
          <w:rFonts w:ascii="Times New Roman" w:hAnsi="Times New Roman" w:cs="Times New Roman"/>
          <w:sz w:val="24"/>
          <w:szCs w:val="24"/>
        </w:rPr>
        <w:t xml:space="preserve">1. </w:t>
      </w:r>
      <w:r w:rsidRPr="005C5696">
        <w:rPr>
          <w:rFonts w:ascii="Times New Roman" w:hAnsi="Times New Roman" w:cs="Times New Roman"/>
          <w:i/>
          <w:iCs/>
          <w:sz w:val="24"/>
          <w:szCs w:val="24"/>
        </w:rPr>
        <w:t>Плешаков, А. А.</w:t>
      </w:r>
      <w:r w:rsidRPr="005C5696">
        <w:rPr>
          <w:rFonts w:ascii="Times New Roman" w:hAnsi="Times New Roman" w:cs="Times New Roman"/>
          <w:sz w:val="24"/>
          <w:szCs w:val="24"/>
        </w:rPr>
        <w:t xml:space="preserve"> Окружающий мир.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5696">
        <w:rPr>
          <w:rFonts w:ascii="Times New Roman" w:hAnsi="Times New Roman" w:cs="Times New Roman"/>
          <w:sz w:val="24"/>
          <w:szCs w:val="24"/>
        </w:rPr>
        <w:t xml:space="preserve"> класс : учеб. для общеобразоват. учреждений : в 2 ч. / А. А. Плешаков, М. Ю. Новицкая ; Рос. акад. наук ; Рос. акад. образования ; изд-во «Просвещение». – М. 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5696">
        <w:rPr>
          <w:rFonts w:ascii="Times New Roman" w:hAnsi="Times New Roman" w:cs="Times New Roman"/>
          <w:sz w:val="24"/>
          <w:szCs w:val="24"/>
        </w:rPr>
        <w:t>.</w:t>
      </w:r>
    </w:p>
    <w:p w:rsidR="005C5696" w:rsidRPr="005C5696" w:rsidRDefault="005C5696" w:rsidP="005C569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5696">
        <w:rPr>
          <w:rFonts w:ascii="Times New Roman" w:hAnsi="Times New Roman" w:cs="Times New Roman"/>
          <w:sz w:val="24"/>
          <w:szCs w:val="24"/>
        </w:rPr>
        <w:t xml:space="preserve">2. </w:t>
      </w:r>
      <w:r w:rsidRPr="005C5696">
        <w:rPr>
          <w:rFonts w:ascii="Times New Roman" w:hAnsi="Times New Roman" w:cs="Times New Roman"/>
          <w:i/>
          <w:iCs/>
          <w:sz w:val="24"/>
          <w:szCs w:val="24"/>
        </w:rPr>
        <w:t>Плешаков, А. А.</w:t>
      </w:r>
      <w:r w:rsidRPr="005C5696">
        <w:rPr>
          <w:rFonts w:ascii="Times New Roman" w:hAnsi="Times New Roman" w:cs="Times New Roman"/>
          <w:sz w:val="24"/>
          <w:szCs w:val="24"/>
        </w:rPr>
        <w:t xml:space="preserve"> Окружающий мир.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5696">
        <w:rPr>
          <w:rFonts w:ascii="Times New Roman" w:hAnsi="Times New Roman" w:cs="Times New Roman"/>
          <w:sz w:val="24"/>
          <w:szCs w:val="24"/>
        </w:rPr>
        <w:t xml:space="preserve"> класс. Рабочая тетрадь : пособие для учащихся общеобразоват. учреждений : в 2 ч. / А. А. Плешаков, М. Ю. Новицкая. – М. 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5696">
        <w:rPr>
          <w:rFonts w:ascii="Times New Roman" w:hAnsi="Times New Roman" w:cs="Times New Roman"/>
          <w:sz w:val="24"/>
          <w:szCs w:val="24"/>
        </w:rPr>
        <w:t>.</w:t>
      </w:r>
    </w:p>
    <w:p w:rsidR="005C5696" w:rsidRPr="005C5696" w:rsidRDefault="005C5696" w:rsidP="005C569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5696">
        <w:rPr>
          <w:rFonts w:ascii="Times New Roman" w:hAnsi="Times New Roman" w:cs="Times New Roman"/>
          <w:sz w:val="24"/>
          <w:szCs w:val="24"/>
        </w:rPr>
        <w:t xml:space="preserve">3. </w:t>
      </w:r>
      <w:r w:rsidRPr="005C5696">
        <w:rPr>
          <w:rFonts w:ascii="Times New Roman" w:hAnsi="Times New Roman" w:cs="Times New Roman"/>
          <w:i/>
          <w:iCs/>
          <w:sz w:val="24"/>
          <w:szCs w:val="24"/>
        </w:rPr>
        <w:t>Анастасова, Л. П.</w:t>
      </w:r>
      <w:r w:rsidRPr="005C5696">
        <w:rPr>
          <w:rFonts w:ascii="Times New Roman" w:hAnsi="Times New Roman" w:cs="Times New Roman"/>
          <w:sz w:val="24"/>
          <w:szCs w:val="24"/>
        </w:rPr>
        <w:t xml:space="preserve"> Окружающий мир. Основы безопасности жизнедеятельности.</w:t>
      </w:r>
      <w:r w:rsidRPr="005C56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5696">
        <w:rPr>
          <w:rFonts w:ascii="Times New Roman" w:hAnsi="Times New Roman" w:cs="Times New Roman"/>
          <w:sz w:val="24"/>
          <w:szCs w:val="24"/>
        </w:rPr>
        <w:t xml:space="preserve"> класс. Рабочая тетрадь : пособие для учащихся общеобразоват. учреждений / Л. П. Анастасова, П. В. Ижевский, Н. В. Иванова ; под ред. А. А. Плешакова. – М. 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5696">
        <w:rPr>
          <w:rFonts w:ascii="Times New Roman" w:hAnsi="Times New Roman" w:cs="Times New Roman"/>
          <w:sz w:val="24"/>
          <w:szCs w:val="24"/>
        </w:rPr>
        <w:t>.</w:t>
      </w:r>
    </w:p>
    <w:p w:rsidR="0058420D" w:rsidRPr="005C5696" w:rsidRDefault="005C5696" w:rsidP="005C569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5696">
        <w:rPr>
          <w:rFonts w:ascii="Times New Roman" w:hAnsi="Times New Roman" w:cs="Times New Roman"/>
          <w:sz w:val="24"/>
          <w:szCs w:val="24"/>
        </w:rPr>
        <w:t xml:space="preserve">4. </w:t>
      </w:r>
      <w:r w:rsidRPr="005C5696">
        <w:rPr>
          <w:rFonts w:ascii="Times New Roman" w:hAnsi="Times New Roman" w:cs="Times New Roman"/>
          <w:i/>
          <w:iCs/>
          <w:sz w:val="24"/>
          <w:szCs w:val="24"/>
        </w:rPr>
        <w:t>Плешаков, А. А.</w:t>
      </w:r>
      <w:r w:rsidRPr="005C5696">
        <w:rPr>
          <w:rFonts w:ascii="Times New Roman" w:hAnsi="Times New Roman" w:cs="Times New Roman"/>
          <w:sz w:val="24"/>
          <w:szCs w:val="24"/>
        </w:rPr>
        <w:t xml:space="preserve"> Уроки по окружающему миру.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5696">
        <w:rPr>
          <w:rFonts w:ascii="Times New Roman" w:hAnsi="Times New Roman" w:cs="Times New Roman"/>
          <w:sz w:val="24"/>
          <w:szCs w:val="24"/>
        </w:rPr>
        <w:t xml:space="preserve"> класс : пособие для учителя / А. А. Плешаков, М. Ю. Новицкая. – М. 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5696">
        <w:rPr>
          <w:rFonts w:ascii="Times New Roman" w:hAnsi="Times New Roman" w:cs="Times New Roman"/>
          <w:sz w:val="24"/>
          <w:szCs w:val="24"/>
        </w:rPr>
        <w:t>.</w:t>
      </w:r>
    </w:p>
    <w:p w:rsidR="0058420D" w:rsidRPr="0058420D" w:rsidRDefault="005C5696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        </w:t>
      </w:r>
      <w:r w:rsidR="0058420D"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Основное положение программы: историческое существование народов России должно сознательно строиться на основе взаимного уважения национальных традиций и плодотворного труда каждого гражданина для достижения ОБЩЕГО БЛАГА.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Разговору о России как многонациональном государстве будет предпослан раздел с элементами физической, историко-этнографической и экономической географии: материки и океаны, горы и равнины, реки и озера; общее представление о географической карте; ориентирование на местности, стороны горизонта, компас; природные зоны России, разнообразие климатических условий жизни ее народов, богатство природных ресурсов, связь хозяйственной культуры народов России с природно-климатическими зонами их проживания в прошлом и настоящем. Будут даны правила поведения в чрезвычайных ситуациях. Затем будут представлены государственная символика. Москва — столица России; основные события отечественной истории и ее крупнейшие деятели. Итог программы — мысль о важности вклада каждого народа России и каждого гражданина в развитие исторической жизни нашего Отечества; об ответственности каждого за соблюдение национальных интересов и рост общенационального богатства страны.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Россия на карте, государственная граница России. Добрососедство разных стран в мире — культурная ценность человечества. Москва — столица России. Святыни Москвы — святыни России. Достопримечательности Москвы: Кремль, Красная площадь, Большой театр и др.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краеведческий музей для знакомства с традиционной культурой народов своего края.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безопасной жизни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здоровья и здорового образа жизни.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 в природе.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 здоровье и безопасности окружающих людей — нравственный долг каждого человека. </w:t>
      </w:r>
    </w:p>
    <w:p w:rsidR="0058420D" w:rsidRPr="0058420D" w:rsidRDefault="0058420D" w:rsidP="0058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Формы контроля уровня достижений учащихся и критерии оценки.</w:t>
      </w:r>
    </w:p>
    <w:p w:rsidR="0058420D" w:rsidRPr="0058420D" w:rsidRDefault="0058420D" w:rsidP="0058420D">
      <w:pPr>
        <w:shd w:val="clear" w:color="auto" w:fill="FFFFFF"/>
        <w:spacing w:before="5" w:after="0" w:line="240" w:lineRule="auto"/>
        <w:ind w:left="5" w:right="19" w:firstLine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Для контроля и оценки знаний и умений по предметам этой образовательной области используются индивидуальная и фронтальная устные </w:t>
      </w:r>
      <w:r w:rsidRPr="005842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проверки, различные письменные работы, которые не требуют развернуто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 ответа с большой затратой времени, а также самостоятельные практиче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ские работы с картами, приборами, моделями, лабораторным оборудовани</w:t>
      </w:r>
      <w:r w:rsidRPr="0058420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ем.</w:t>
      </w:r>
    </w:p>
    <w:p w:rsidR="0058420D" w:rsidRPr="0058420D" w:rsidRDefault="0058420D" w:rsidP="0058420D">
      <w:pPr>
        <w:shd w:val="clear" w:color="auto" w:fill="FFFFFF"/>
        <w:spacing w:before="14" w:after="0" w:line="240" w:lineRule="auto"/>
        <w:ind w:left="29"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Фронтальный опрос проводится как беседа-полилог, в котором уча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ствуют учащиеся всего класса. Учитель подготавливает серию вопросов по конкретной теме курса, на которые учащиеся дают короткие обоснованные 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ответы. Поскольку основная цель таких контрольных бесед - проверка </w:t>
      </w:r>
      <w:r w:rsidRPr="005842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осознанности усвоения учебной программы, это определяет необходимость</w:t>
      </w: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подбора таких вопросов, которые проверяют не только знания фактическо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 материала (повторить статью учебника, перечислить, вспомнить и т.п.), но и умение сопоставить факты, выбрать альтернативу, сравнить, про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анализировать, найти причину явления и т.п.</w:t>
      </w:r>
    </w:p>
    <w:p w:rsidR="0058420D" w:rsidRPr="0058420D" w:rsidRDefault="0058420D" w:rsidP="0058420D">
      <w:pPr>
        <w:shd w:val="clear" w:color="auto" w:fill="FFFFFF"/>
        <w:spacing w:before="5" w:after="0" w:line="240" w:lineRule="auto"/>
        <w:ind w:right="53" w:firstLine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Индивидуальный устный опрос также имеет свои специфические 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особенности на уроках по предметам данной образовательной области. 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Можно выделить следующие формы индивидуального опроса: рассказ-описание и рассказ-рассуждение.</w:t>
      </w:r>
    </w:p>
    <w:p w:rsidR="0058420D" w:rsidRPr="0058420D" w:rsidRDefault="0058420D" w:rsidP="0058420D">
      <w:pPr>
        <w:shd w:val="clear" w:color="auto" w:fill="FFFFFF"/>
        <w:spacing w:before="5" w:after="0" w:line="240" w:lineRule="auto"/>
        <w:ind w:right="29"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полнота раскрытия вопроса, выделение наиболее существенных признаков 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объекта, логичность изложения, передача своего отношения к описыва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емому предмету. Положительной оценки заслуживает желание ученика от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ступить от текста учебника, не повторить его дословно, а высказать мысль </w:t>
      </w:r>
      <w:r w:rsidRPr="0058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своими словами, привести собственные примеры из жизненного опыта. 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Особо отмечается использование дополнительной литературы и иллюстра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тивного материала, самостоятельно выполненных рисунков и схем.</w:t>
      </w:r>
    </w:p>
    <w:p w:rsidR="0058420D" w:rsidRPr="0058420D" w:rsidRDefault="0058420D" w:rsidP="0058420D">
      <w:pPr>
        <w:shd w:val="clear" w:color="auto" w:fill="FFFFFF"/>
        <w:spacing w:before="5" w:after="0" w:line="240" w:lineRule="auto"/>
        <w:ind w:right="14" w:firstLine="4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Рассказ-рассуждение проверяет умение учащегося самостоятельно </w:t>
      </w:r>
      <w:r w:rsidRPr="005842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обобщить полученные знания, правильно установить причинно-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следственные, пространственные и временные связи, использовать приобретенные знания в нестандартной ситуации с применением схем, таблиц, </w:t>
      </w:r>
      <w:r w:rsidRPr="0058420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диаграмм и </w:t>
      </w:r>
      <w:r w:rsidRPr="005842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т.п. Этот вид опроса очень важен для проверки уровня развития 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школьника, сформированности логического мышления, воображения, связной речи-рассуждения.</w:t>
      </w:r>
    </w:p>
    <w:p w:rsidR="0058420D" w:rsidRPr="0058420D" w:rsidRDefault="0058420D" w:rsidP="0058420D">
      <w:pPr>
        <w:shd w:val="clear" w:color="auto" w:fill="FFFFFF"/>
        <w:spacing w:before="19" w:after="100" w:afterAutospacing="1" w:line="240" w:lineRule="auto"/>
        <w:ind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 письменной проверке знаний по предметам естественно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научного и обществоведческого направления </w:t>
      </w:r>
      <w:r w:rsidRPr="0058420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используются 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такие кон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трольные работы, которые не требуют полного, обстоятельного письмен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ного ответа, что связано с недостаточными возможностями письменной ре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чи младших школьников. Целесообразны поэтому тестовые задания по нескольким вариантам на поиск ошибки, выбор ответа, продолжение или ис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правление высказывания и др. Имеют большое значение и работы с индивидуальными карточками-заданиями: дети заполняют таблицы, рисуют или 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дополняют схемы, диаграммы, выбирают правильную дату и т.п. Эти задания целесообразно строить как дифференцированные, что позволит прове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рить и учесть в дальнейшей работе индивидуальный темп продвижения де</w:t>
      </w:r>
      <w:r w:rsidRPr="0058420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тей.</w:t>
      </w:r>
    </w:p>
    <w:p w:rsidR="0058420D" w:rsidRPr="0058420D" w:rsidRDefault="0058420D" w:rsidP="0058420D">
      <w:pPr>
        <w:shd w:val="clear" w:color="auto" w:fill="FFFFFF"/>
        <w:spacing w:before="5" w:after="0" w:line="240" w:lineRule="auto"/>
        <w:ind w:right="62" w:firstLine="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Интересной формой письменного контроля сформированности представлений об окружающем мире являются графические работы. Здесь учитель проверяет осмысленность имеющихся у школьника знаний, умение 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передать мысль не словом, а образом, моделью, рисунком-схемой.</w:t>
      </w:r>
    </w:p>
    <w:p w:rsidR="0058420D" w:rsidRPr="0058420D" w:rsidRDefault="0058420D" w:rsidP="0058420D">
      <w:pPr>
        <w:shd w:val="clear" w:color="auto" w:fill="FFFFFF"/>
        <w:spacing w:before="100" w:beforeAutospacing="1" w:after="100" w:afterAutospacing="1" w:line="240" w:lineRule="auto"/>
        <w:ind w:right="53" w:firstLine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Специфической формой контроля, сочетающей в себе элементы как устного, так и письменного опроса, является работа с приборами, лабора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торным оборудованием, моделями. Эта форма контроля используется в ос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новном на уроках, формирующих естественнонаучные представления дет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ей. Основная цель этих проверочных работ: определение уровня развития 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умений школьников работать с оборудованием, планировать наблюдение 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или опыт, вести самостоятельно практическую </w:t>
      </w:r>
      <w:r w:rsidRPr="0058420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работу.</w:t>
      </w:r>
    </w:p>
    <w:p w:rsidR="0058420D" w:rsidRPr="0058420D" w:rsidRDefault="0058420D" w:rsidP="0058420D">
      <w:pPr>
        <w:shd w:val="clear" w:color="auto" w:fill="FFFFFF"/>
        <w:spacing w:after="0" w:line="240" w:lineRule="auto"/>
        <w:ind w:left="38" w:right="19" w:firstLine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Нормы опенок за все виды проверочных работ по предметам образо</w:t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вательной области "Окружающий мир" соответствуют общим требовани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ям, указанным в данном документе.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Специфичность содержания предметов, составляющих образователь</w:t>
      </w:r>
      <w:r w:rsidRPr="005842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ную область "Окружающий мир", оказывает влияние на содержание и 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формы контроля. Основная цель контроля - проверка знания фактов учеб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ного материала, умения детей делать </w:t>
      </w:r>
      <w:r w:rsidRPr="0058420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простейшие </w:t>
      </w:r>
      <w:r w:rsidRPr="005842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выводы, высказывать 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обобщенные суждения, приводить примеры из дополнительных источни</w:t>
      </w:r>
      <w:r w:rsidRPr="005842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842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ков, применять комплексные знания.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i/>
          <w:iCs/>
          <w:color w:val="000000"/>
          <w:spacing w:val="-7"/>
          <w:kern w:val="16"/>
          <w:sz w:val="24"/>
          <w:szCs w:val="24"/>
          <w:lang w:eastAsia="ru-RU"/>
        </w:rPr>
        <w:t xml:space="preserve"> Ошибки: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i/>
          <w:iCs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неправильное определение </w:t>
      </w:r>
      <w:r w:rsidRPr="0058420D">
        <w:rPr>
          <w:rFonts w:ascii="Times New Roman" w:eastAsia="Arial Unicode MS" w:hAnsi="Times New Roman" w:cs="Tahoma"/>
          <w:bCs/>
          <w:kern w:val="16"/>
          <w:sz w:val="24"/>
          <w:szCs w:val="24"/>
          <w:lang w:eastAsia="ru-RU"/>
        </w:rPr>
        <w:t xml:space="preserve">понятия, </w:t>
      </w: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замена существенной характери</w:t>
      </w: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softHyphen/>
      </w:r>
      <w:r w:rsidRPr="0058420D"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  <w:t>стики понятия несущественной;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-</w:t>
      </w: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ab/>
      </w:r>
      <w:r w:rsidRPr="0058420D">
        <w:rPr>
          <w:rFonts w:ascii="Times New Roman" w:eastAsia="Arial Unicode MS" w:hAnsi="Times New Roman" w:cs="Tahoma"/>
          <w:spacing w:val="3"/>
          <w:kern w:val="16"/>
          <w:sz w:val="24"/>
          <w:szCs w:val="24"/>
          <w:lang w:eastAsia="ru-RU"/>
        </w:rPr>
        <w:t xml:space="preserve">нарушение последовательности в описании объекта (явления) в тех </w:t>
      </w:r>
      <w:r w:rsidRPr="0058420D"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  <w:t>случаях, когда она является существенной;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- неправильное раскрытие (в рассказе-рассуждении) причины, законо</w:t>
      </w:r>
      <w:r w:rsidRPr="0058420D"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  <w:t>мерности, условия протекания того или иного изученного явления;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- ошибки в сравнении объектов, их классификации на группы по суще</w:t>
      </w: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softHyphen/>
      </w:r>
      <w:r w:rsidRPr="0058420D">
        <w:rPr>
          <w:rFonts w:ascii="Times New Roman" w:eastAsia="Arial Unicode MS" w:hAnsi="Times New Roman" w:cs="Tahoma"/>
          <w:spacing w:val="-4"/>
          <w:kern w:val="16"/>
          <w:sz w:val="24"/>
          <w:szCs w:val="24"/>
          <w:lang w:eastAsia="ru-RU"/>
        </w:rPr>
        <w:t>ственным признакам;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spacing w:val="-4"/>
          <w:kern w:val="16"/>
          <w:sz w:val="24"/>
          <w:szCs w:val="24"/>
          <w:lang w:eastAsia="ru-RU"/>
        </w:rPr>
        <w:t xml:space="preserve">незнание фактического материала, неумение привести самостоятельные </w:t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>примеры, подтверждающие высказанное суждение: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- отсутствие умения выполнять рисунок, схему, неправильное заполне</w:t>
      </w: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softHyphen/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>ние таблицы; неумение подтвердить свой ответ схемой, рисунком, иллюстративным материалом;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>ошибки при постановке опыта, приводящие к неправильному результа</w:t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softHyphen/>
      </w:r>
      <w:r w:rsidRPr="0058420D">
        <w:rPr>
          <w:rFonts w:ascii="Times New Roman" w:eastAsia="Arial Unicode MS" w:hAnsi="Times New Roman" w:cs="Tahoma"/>
          <w:spacing w:val="-9"/>
          <w:kern w:val="16"/>
          <w:sz w:val="24"/>
          <w:szCs w:val="24"/>
          <w:lang w:eastAsia="ru-RU"/>
        </w:rPr>
        <w:t>ту;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  <w:t>неумение ориентироваться, на карте, плане, затруднения в правильном показе изученных объектов (природоведческих и исторических).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i/>
          <w:iCs/>
          <w:kern w:val="16"/>
          <w:sz w:val="24"/>
          <w:szCs w:val="24"/>
          <w:lang w:eastAsia="ru-RU"/>
        </w:rPr>
        <w:t>Недочеты: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iCs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  <w:t>преобладание при описании объекта несущественных его признаков;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>- неточности при выполнении рисунков, схем, таблиц, не влияющих от</w:t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 xml:space="preserve">рицательно на результат работы; </w:t>
      </w:r>
      <w:r w:rsidRPr="0058420D">
        <w:rPr>
          <w:rFonts w:ascii="Times New Roman" w:eastAsia="Arial Unicode MS" w:hAnsi="Times New Roman" w:cs="Tahoma"/>
          <w:bCs/>
          <w:spacing w:val="-3"/>
          <w:kern w:val="16"/>
          <w:sz w:val="24"/>
          <w:szCs w:val="24"/>
          <w:lang w:eastAsia="ru-RU"/>
        </w:rPr>
        <w:t xml:space="preserve">отсутствие </w:t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>обозначений и подписей;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- отдельные нарушения последовательности операций при проведении </w:t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>опыта, не приводящие к неправильному результату: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bCs/>
          <w:spacing w:val="-4"/>
          <w:kern w:val="16"/>
          <w:sz w:val="24"/>
          <w:szCs w:val="24"/>
          <w:lang w:eastAsia="ru-RU"/>
        </w:rPr>
        <w:t xml:space="preserve">неточности </w:t>
      </w:r>
      <w:r w:rsidRPr="0058420D">
        <w:rPr>
          <w:rFonts w:ascii="Times New Roman" w:eastAsia="Arial Unicode MS" w:hAnsi="Times New Roman" w:cs="Tahoma"/>
          <w:spacing w:val="-4"/>
          <w:kern w:val="16"/>
          <w:sz w:val="24"/>
          <w:szCs w:val="24"/>
          <w:lang w:eastAsia="ru-RU"/>
        </w:rPr>
        <w:t>в определении назначения прибора, его применение осуще</w:t>
      </w:r>
      <w:r w:rsidRPr="0058420D">
        <w:rPr>
          <w:rFonts w:ascii="Times New Roman" w:eastAsia="Arial Unicode MS" w:hAnsi="Times New Roman" w:cs="Tahoma"/>
          <w:spacing w:val="-4"/>
          <w:kern w:val="16"/>
          <w:sz w:val="24"/>
          <w:szCs w:val="24"/>
          <w:lang w:eastAsia="ru-RU"/>
        </w:rPr>
        <w:softHyphen/>
      </w:r>
      <w:r w:rsidRPr="0058420D">
        <w:rPr>
          <w:rFonts w:ascii="Times New Roman" w:eastAsia="Arial Unicode MS" w:hAnsi="Times New Roman" w:cs="Tahoma"/>
          <w:spacing w:val="-3"/>
          <w:kern w:val="16"/>
          <w:sz w:val="24"/>
          <w:szCs w:val="24"/>
          <w:lang w:eastAsia="ru-RU"/>
        </w:rPr>
        <w:t>ствляется после наводящих вопросов;</w:t>
      </w:r>
    </w:p>
    <w:p w:rsidR="0058420D" w:rsidRPr="0058420D" w:rsidRDefault="0058420D" w:rsidP="0058420D">
      <w:pPr>
        <w:suppressAutoHyphens/>
        <w:spacing w:after="0" w:line="240" w:lineRule="auto"/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</w:pPr>
      <w:r w:rsidRPr="0058420D">
        <w:rPr>
          <w:rFonts w:ascii="Times New Roman" w:eastAsia="Arial Unicode MS" w:hAnsi="Times New Roman" w:cs="Tahoma"/>
          <w:kern w:val="16"/>
          <w:sz w:val="24"/>
          <w:szCs w:val="24"/>
          <w:lang w:eastAsia="ru-RU"/>
        </w:rPr>
        <w:t xml:space="preserve">- </w:t>
      </w:r>
      <w:r w:rsidRPr="0058420D">
        <w:rPr>
          <w:rFonts w:ascii="Times New Roman" w:eastAsia="Arial Unicode MS" w:hAnsi="Times New Roman" w:cs="Tahoma"/>
          <w:spacing w:val="-2"/>
          <w:kern w:val="16"/>
          <w:sz w:val="24"/>
          <w:szCs w:val="24"/>
          <w:lang w:eastAsia="ru-RU"/>
        </w:rPr>
        <w:t>неточности при нахождении объекта на карте;</w:t>
      </w:r>
    </w:p>
    <w:p w:rsidR="0058420D" w:rsidRPr="0058420D" w:rsidRDefault="0058420D" w:rsidP="0058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 "Перспектива"</w:t>
      </w:r>
    </w:p>
    <w:p w:rsidR="0058420D" w:rsidRPr="0058420D" w:rsidRDefault="0058420D" w:rsidP="0058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УМК «Окружающий мир».  </w:t>
      </w:r>
      <w:r w:rsidRPr="005842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5842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вторы: А.А. Плешаков, М.Ю. Новицкая.</w:t>
      </w:r>
    </w:p>
    <w:p w:rsidR="0058420D" w:rsidRPr="0058420D" w:rsidRDefault="0058420D" w:rsidP="005842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идеей курса является </w:t>
      </w:r>
      <w:r w:rsidRPr="00584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идея единства мира природы и мира культуры</w:t>
      </w: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Окружающий мир рассматривается как природно-культурное целое, человек – как часть природы, создатель культуры и ее продукт. В курсе раскрывается структура понятия «окружающий мир» в единстве трех его составляющих: природа, культура, человек. Эти три составляющие последовательно рассматриваются на разных социокультурных уровнях общества (семья, школа, малая родина, родная страна и др.), благодаря чему определяются главные педагогические подходы к освоению предмета: коммуникативно-деятельностный, культурно-исторический, духовно-ориентированный. Содержание курса «Окружающий мир» способствует эффективному построению </w:t>
      </w:r>
      <w:r w:rsidRPr="005842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внеурочной деятельности</w:t>
      </w: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школьников, в том числе проектной, работе с семьей. В этой связи в конце каждой темы в программе предлагается «Блок внеклассной, внешкольной работы» с примерной тематикой, которую любой учитель может трансформировать, с учетом региональных и местных условий, в которых находится конкретная школа. </w:t>
      </w:r>
    </w:p>
    <w:p w:rsidR="0058420D" w:rsidRPr="0058420D" w:rsidRDefault="0058420D" w:rsidP="00584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 А.А., Новицкая М.Ю. </w:t>
      </w:r>
      <w:hyperlink r:id="rId6" w:history="1">
        <w:r w:rsidRPr="0058420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Окружающий мир</w:t>
        </w:r>
      </w:hyperlink>
      <w:hyperlink r:id="rId7" w:history="1">
        <w:r w:rsidRPr="00584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r w:rsidRPr="0058420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Рабочие программы. </w:t>
        </w:r>
      </w:hyperlink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8420D" w:rsidRPr="0058420D" w:rsidRDefault="0058420D" w:rsidP="00584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Плешаков А.А., Новицкая М.Ю. Окружающий мир. 4 класс, в 2 частях</w:t>
      </w:r>
    </w:p>
    <w:p w:rsidR="0058420D" w:rsidRDefault="0058420D" w:rsidP="00ED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D6F8B" w:rsidRPr="00ED6F8B" w:rsidRDefault="0058420D" w:rsidP="00ED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ED6F8B" w:rsidRPr="00ED6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алендарно - тематическое планирование по окружающему миру Плешаков А.А. 4 класс</w:t>
      </w:r>
    </w:p>
    <w:p w:rsidR="00ED6F8B" w:rsidRPr="00ED6F8B" w:rsidRDefault="00ED6F8B" w:rsidP="00ED6F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2126"/>
        <w:gridCol w:w="567"/>
        <w:gridCol w:w="8080"/>
        <w:gridCol w:w="1418"/>
        <w:gridCol w:w="1701"/>
      </w:tblGrid>
      <w:tr w:rsidR="00ED6F8B" w:rsidRPr="00ED6F8B" w:rsidTr="00E4068D">
        <w:trPr>
          <w:cantSplit/>
          <w:trHeight w:val="417"/>
        </w:trPr>
        <w:tc>
          <w:tcPr>
            <w:tcW w:w="568" w:type="dxa"/>
            <w:vMerge w:val="restart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</w:t>
            </w:r>
          </w:p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D6F8B" w:rsidRPr="00ED6F8B" w:rsidTr="00E4068D">
        <w:trPr>
          <w:cantSplit/>
          <w:trHeight w:val="1134"/>
        </w:trPr>
        <w:tc>
          <w:tcPr>
            <w:tcW w:w="568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6F8B" w:rsidRPr="00ED6F8B" w:rsidTr="00E4068D">
        <w:trPr>
          <w:cantSplit/>
          <w:trHeight w:val="586"/>
        </w:trPr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Мы — граждане единого Отечества </w:t>
            </w: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- это мы!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Систематизировать уже имеющиеся представления о необходимости объединения людей в сообщества. Приводить примеры распределения обязанностей и разделения труда в сообществах наших предков и в современных сообществах, выявлять общее и различное (на основе материала 2 и 3 классов). Характеризовать общие цели и интересы различных сообществ и общественных групп; определять сообщества, в которые человек входит в течение жизни. Сопоставлять понятия «гражданин» и «соотечественник», выявлять общее и различное.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rPr>
          <w:trHeight w:hRule="exact" w:val="907"/>
        </w:trPr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народ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уже имеющиеся представления о российском народе; называть объединяющие факторы, приводить примеры этих факторов из реальной жизни своего края как проявление общенациональной российской солидарности; характеризовать государственную символику России; оформлять Календарь памятных дат</w:t>
            </w:r>
          </w:p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права и обязанности гражданина России; приводить конкретные примеры свобод, гарантируемых гражданам России её Конституцией; устанавливать соответствие статей Конституции РФ и нравственных правил отечественной и мировой культуры; употреблять специальную лексику Конституции.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ребенка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соответствие внутреннего смысла статей о правах ребенка и нор-мы отношения к детям в культуре народов России; объяснять связь между правами и обязанностями; обсуждать вопрос о расширении прав и обязанностей ребенка по мере его взросления; приводить примеры, подтверждающие необходимость соблюдения Десятого принципа Декларации прав ребенка ООН. Употреблять специальную лексику документов.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http://files.school-collection.edu.ru/dlrstore/3572c123-ab61-4e0f-83d3-cbff62b761de/index_listing.html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устройство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связь особенностей государственного устройства России и положений ее Конституции; объяснять, в чём состоит роль Президента и трёх веет-вей власти в России; выдвигать предположение о том, зачем необходима независимость трех ветвей власти друг от друга. Называть имя, отчество, фамилию действующего Президента.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rPr>
          <w:trHeight w:val="70"/>
        </w:trPr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союз равных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особенности субъектов РФ в зависимости от их принадлежности к той или иной группе; презентовать заочное путешествие в одну из республик: показывать ее положение на карте; называть и показывать столицу; составлять рассказ о природных и культурных достопримечательностях; объяснять символический смысл герба и флага.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граница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Россия граничит на суше и на море; показывать на карте государственную границу России; различать границы на суше и на море; называть сопредельные с Россией страны.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http://eor.edu.ru/card/11238/granicy-i-administrativno-territorialnoe-ustroystvo-rossii-gosudarstvennaya-territoriya-rossii-tipy.html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за границу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источники дополнительной информации, в том числе Интернет, для составления рассказа о реальном или заочном путешествии в страны ближнего зарубежья (по выбору).  По карте определять названия столиц; рассказывать о важнейших природных и культурных объектах. Моделировать ситуации общения с зарубежными сверстниками в соответствии с традициями добрососедства и гостеприимства.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Сокровища России и их хранители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в дополнительных источниках пословицы и поговорки, местные гидронимы (названия рек и других водоемов); анализировать их содержание. Презентовать рассказ о жизни и деятельности создателя национальной письменности. Моделировать игровые ситуации дружеского общения со сверстниками в классе.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союз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Презентовать рассказ о жизни и творчестве выдающихся деятелей культуры народов своего края. Оценивать роль русского языка и культуры в их творчестве. Высказывать мотивированное суждение о диалоге культур народов России как способе взаимного духовного и культурного обогащения. </w:t>
            </w:r>
          </w:p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родным просторам </w:t>
            </w: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— наш экскурсовод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масштаб физической карты России и карты мира, объяснять разницу .Работая  в паре, изучать условные знаки физической карты России, выделять среди них уже известные. Рассказывать по физической карте о нашей стран .Находить на физической карте России природные объекты, изображенные на фотографиях в учебнике. Анализировать текст учебника, различать информацию, которую можно получить с помощью карты, и ту, которая содержится в тексте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http://eor.edu.ru/card/1371/izobrazheniya-zemnoy-poverhnosti-i-ih-ispolzovanie-karta-yazyk-geografii-i1.html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Электронное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приложение к учебнику Окружающий мир 4 класс.</w:t>
            </w:r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равнинам и горам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на физической карте России равнины и горы, представленные на фотографиях в учебнике. Учиться показывать равнины и горы на карте. Характеризовать крупнейшие равнины и горы России. Сравнивать формы земной поверхности: холм и гору, балку и овраг. Моделировать формы земной поверхности, используя пластилин (влажный песок, глину). В ходе коллективного обсуждения выявлять связь между особенностями земной поверхности и хозяйственной деятельностью людей, их обычаями, традициями. На основе наблюдений кратко характеризовать поверхность своего края.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http://interneturok.ru/ru/school/okruj-mir/4-klass/undefined/ravniny-i-gory-rossii?seconds=0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rPr>
          <w:trHeight w:val="70"/>
        </w:trPr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поисках подземных кладовых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парах, изучать полезные ископаемые разных регионов России (по физической карте), рассказывать о них, соотносить условные знаки и фотографии образцов полезных ископаемых. В ходе практической работы изучать образцы полезных ископаемых, описывать их по приведенному в учебнике плану, извлекать информацию из разных источников, в том числе из атласа-определителя. Сравнивать нефть и природный газ, использовать с этой целью информацию из текста учебника.</w:t>
            </w:r>
          </w:p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http://interneturok.ru/ru/school/okruj-mir/4-klass/rodnoy-kray-chast-bolshoy-strany/poleznye-iskopaemye-tvoego-kraya?seconds=0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реки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Раскрывать значение рек в жизни людей. Работая в паре, находить на физической карте России реки, представленные на фотографиях в учебнике. Учиться показывать озёра на карте. Анализировать сравнивать реки по глубине, Характеризовать крупнейшие и наиболее известные реки России. 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Озёра — краса Земли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значение озёр в жизни людей. Работая в паре, находить на физической карте России озёра, представленные на фотографиях в учебнике. Учиться показывать озёра на карте. Анализировать таблицу «Глубина озер России», сравнивать озера по глубине, перечислять их в порядке увеличения (уменьшения) глубины. Характеризовать крупнейшие и наиболее известные озера России. Обсуждать свои впечатления от пребывания на озере. Кратко характеризовать озеро своего края.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морским просторам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озёра и моря по существенному признаку (море – часть океана). Раскрывать значение морей в жизни людей. Работая в паре, находить на физической карте России моря, упомянутые в тексте и представленные на фотографиях в учебнике. Учиться </w:t>
            </w: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показывать моря на карте. Соотносить моря с океанами, прослеживать по карте связь Балтийского, Черного и Азовского морей с Атлантическим океаном. Сравнивать Белое и Черное моря (на основании информации в учебнике).Обсуждать свои впечатления от пребывания на море. Кратко характеризовать море своего края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</w:t>
              </w:r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klass/undefined/morja-ozera-i-reki-rossii-2?seconds=0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севера на юг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паре, сравнивать карту природных зон России и физическую карту России, выявлять значение цветовых обозначений на карте природных зон. Определять по карте природные зоны России, рассказывать о них по карте. Анализировать схему нагревания поверхности Земли солнечными лучами, на её основе объяснять причины смены природных зон с севера на юг. Узнавать природные зоны по фотографиям характерных природных объектов, осуществлять самопроверку. Перечислять основные природные зоны России в правильной последовательности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ледяной пустыне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на карте природных зон России арктические пустыни, рассказывать по карте об этой зоне, учиться показывать ее на карте. Устанавливать при-чинно-следственные связи между положением Солнца и природными условиями зоны арктических пустынь. Работая в паре, знакомиться по рисунку учебника с животным миром зоны арктических пустынь. Выявлять признаки приспособленности животных к условиям жизни, осуществлять самопроверку по тексту учебника. Приводить примеры экологических связей в зоне арктических пустынь. Составлять характерные для этой зоны цепи питания, моделировать их освоенными способами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http://interneturok.ru/ru/school/okruj-mir/4-klass/undefined/zona-arkticheskih-pustyn?seconds=0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холодной тундре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на карте природных зон России зону тундры, рассказывать по карте об этой зоне, учиться показывать ее на карте. Устанавливать причинно-следственные связи между положением Солнца и природными условиями зоны тундры. Работая в паре, знакомиться по рисунку учебника с животным миром зоны тундры. Выявлять признаки приспособленности животных к условиям жизни, осуществлять самопроверку по тексту учебника. Сравнивать природу тундры и зоны арктических пустынь. Объяснять сходство и различия. Приводить примеры экологических связей в тундровом сообществе. Составлять характерные для тундры цепи питания, моделировать их освоенными способами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http://interneturok.ru/ru/school/okruj-mir/4-klass/undefined/tundra?seconds=0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Среди лесов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на карте природных зон России лесные зоны, рассказывать по карте об этой зоне, учиться показывать их на карте. Устанавливать зависимость природных лесных зон от распределения тепла и влаги. Работая в паре, знакомиться по рисунку учебника с животным миром тайги. В ходе практической работы в группах определять в гербарии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растения леса (с помощью атласа-определителя), готовить сообщения о них, презентовать подготовленные сообщения. Сравнивать природу лесных зон с природой тундры. Приводить примеры экологических связей в лесных сообществах. Составлять характерные для тайги цепи питания, моделировать их освоенными способами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http://interneturok.ru/ru/school/okruj-mir/4-klass/undefined/lesa-</w:t>
              </w:r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rossii?seconds=0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широкой степи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на карте природных зон России зоны лесостепей и степей, рассказывать по карте о зоне степей, учиться показывать их на карте. Устанавливать зависимость природы лесостепей и степей от распределения тепла и влаги. Работая в паре, знакомиться по рисунку учебника с животным миром степей. В ходе практической работы в группах знакомиться по гербарным образцам с растениями степей, выявлять признаки приспособленности этих растений к условиям жизни в степи. Сравнивать при-роду зоны степей с природой лесов и тундры .Приводить примеры экологических связей в степном сообществе. Составлять характерные для степи цепи питания, моделировать их освоенными способами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http://interneturok.ru/ru/school/okruj-mir/4-klass/undefined/stepi-rossii?seconds=0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жаркой пустыне</w:t>
            </w:r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F8B" w:rsidRPr="00ED6F8B" w:rsidRDefault="00ED6F8B" w:rsidP="00ED6F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F8B" w:rsidRPr="00ED6F8B" w:rsidRDefault="00ED6F8B" w:rsidP="00ED6F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F8B" w:rsidRPr="00ED6F8B" w:rsidRDefault="00ED6F8B" w:rsidP="00ED6F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на карте природных зон России зоны полупустынь и пустынь, рассказывать о них по карте, учиться показывать на карте эти зоны. Устанавливать зависимость природы полупустынь и пустынь от распределения тепла и влаги. В ходе практической работы в группах знакомиться по гербарным образцам с растениями пустынь, выявлять признаки приспособленности этих растений к условиям жизни в пустыни. Работая в паре, знакомиться по рисунку учебника с животным миром пустыни. Сравнивать природу зоны пустынь с природой степей. Приводить примеры экологических связей в пустынном сообществе. Составлять характерные для пустыни цепи питания, моделировать их освоенными способами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http://interneturok.ru/ru/school/okruj-mir/4-klass/undefined/pustyni?seconds=0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тёплого моря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на карте природных зон России субтропики, рассказывать о них по карте, учиться показывать на карте эту зону. Устанавливать зависимость природных условий на Черноморском побережье Кавказа от моря и гор.В ходе практической работы в группах знакомиться по гербарным образцам с растениями Черноморского побережья Кавказа. Работая в паре, использовать рисунок и текст учебника для характеристики растительного и животного мира Черноморского побережья Кавказа. Сравнивать природу зоны субтропиков с природой пустынь. Приводить примеры экологических связей на Черноморском побережье Кавказа. Составлять характерные для этих мест цепи питания, моделировать их освоенными способами.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http://interneturok.ru/ru/school/okruj-mir/4-klass/undefined/u-chernogo-morja?seconds=0</w:t>
              </w:r>
            </w:hyperlink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Электронное приложение к учебнику Окружающий мир 4 </w:t>
            </w: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27-28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— дети родной земли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особенности хозяйственной жизни с характерными чертами природных зон обитания каждого народа; анализировать, как отражается ландшафт, растительный и животный мир родного края в загадках, пословицах, сказках, преданиях, местных названиях; моделировать ситуацию межкультурной коммуникации на основе использования этих произведений.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содружестве с природой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По образцу учебника рассказывать о древних занятиях одного из народов России (по выбору) с использованием материалов устного изобразительно-прикладного народного творчества и дополнительных источников информации. Различать особенности бытового уклада, основных занятий и обычаев кочевого и оседлого образа жизни; показать на карте места традиционного проживания некоторых народов России.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сберечь природу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группах, знакомиться по учебнику с экологическими проблемами и охраной природы в разных природных зонах. Выполнять задания в рабочей тетради. Готовить сообщение классу, презентовать его.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http://interneturok.ru/ru/school/okruj-mir/4-klass/undefined/ohrana-prirody?seconds=0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страницам Красной книги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группах, знакомиться по учебнику с растениями и животными из Красной книги России, обитающими в разных природных зонах. Готовить сообщение классу, презентовать его.</w:t>
            </w:r>
          </w:p>
          <w:p w:rsidR="00ED6F8B" w:rsidRPr="00ED6F8B" w:rsidRDefault="00ED6F8B" w:rsidP="00ED6F8B">
            <w:pPr>
              <w:tabs>
                <w:tab w:val="left" w:pos="2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ED6F8B" w:rsidRPr="00ED6F8B" w:rsidRDefault="00ED6F8B" w:rsidP="00ED6F8B">
            <w:pPr>
              <w:tabs>
                <w:tab w:val="left" w:pos="2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http://interneturok.ru/ru/school/okruj-mir/4-klass/tema/mezhdunarodnaya-krasnaya-kniga?seconds=0</w:t>
              </w:r>
            </w:hyperlink>
          </w:p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заповедникам и национальным паркам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группах, знакомиться по материалам учебника с заповедниками и национальными парками России, обитающими в разных природных зонах. Готовить сообщение классу, презентовать его.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Путешествие по Реке времени </w:t>
            </w: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путь по Реке </w:t>
            </w: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работа: на основе устных рассказов о недавнем прошлом своего края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определять их значимость для сохранения народной памяти. Различать в них поэтический вымысел и реальную историческую основу. Характеризовать народную оценку события по сюжету устного произведения. Различать два значения понятия истории. Обозначать на схеме «Река времени» даты жизни людей и события истории. Определять по дате век события. Называть имена отца истории и родоначальника древнерусского летописания.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Электронное приложение к </w:t>
            </w: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Путешествуем с археологами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работа: описывать внешний вид археологических находок по изображениям в учебнике и в местном музее; отмечать их возраст на схеме; узнавать, соотносятся ли эти находки с письменными источниками; сравнивать образ оленя в сказках, преданиях и в искусстве скифов, древних народов Сибири. Рассказывать о роли российских археологов в мировой и отечественной исторической науке.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путь по страницам летописи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группах, показывать на исторической карте места обитания разных племён; объяснять значение названий славянских племён; характеризовать внешний вид женских украшений по изображениям в учебнике и в местном музее; сравнивать их и находить общее и различное.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Древней Руси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Работая в группах, рассказывать о берестяных грамотах; показывать на карте древние русские города; отмечать на схеме «Река времени» век их первого упоминания в летописи; рассказывать о роли Великого Новгорода и Киева в истории Древней Руси; называть имена родоначальника правящей княжеской династии его родича, объединившего северный и южный центры Древнерусского государства. Обосновывать роль Великого Новгорода и Киева как двух истоков Древнерусского государства.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http://eor.edu.ru/card/8734/kontrol-kultura-kievskoy-rusi.html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38-39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Мудрый выбор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работа: составлять схему родственных отношений княгини Ольги, князей Владимира Святого и Ярослава Мудрого; объяснять значение преемственности в их государственных поступках; обозначать век (дату) Крещения Руси на схеме «Река времени»; характеризовать последствия для истории и культуры России выбора князя Владимира. Узнавать архитектурный облик соборов Святой Софии в Константинополе, Киеве, Великом Новгороде.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http://eor.edu.ru/card/14005/praktika-kievskaya-rus.html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6F8B" w:rsidRPr="00ED6F8B" w:rsidRDefault="00ED6F8B" w:rsidP="00ED6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Наследница Киевской Руси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работа: составлять схему родственных отношений древнерусских князей; объяснять важность преемственности в их государственных поступках; перечислять и находить на карте названия городов, положивших начало Золотому кольцу; характеризовать преемственность топонимики и важнейших архитектурных сооружений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Владимира.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— преемница Владимира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работа: характеризовать роль князя Александра Невского, князя Даниила Московского и его потомков; составлять схему их родственных отношений; объяснять важность преемственности в их государственных поступках; сравнивать Успенский собор в Московском Кремле и во Владимире; интерпретировать идейный смысл иконы Андрея Рублева «Троица» и важность его для межличностных отношений людей с древности до современности.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http://eor.edu.ru/card/12215/stanovlenie-drevnerusskogo-gosudarstva.html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Московского царства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Составлять схему родственных отношений правителей Московской Руси; объяснять важность преемственности в их государственных поступках; обозначать имя итальянского зодчего и дату строительства Успенского собора в Московском Кремле на схеме «Река времени»; характеризовать деятельность великого князя Ивана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царя Ивана Грозного.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http://school-collection.edu.ru/catalog/res/5030e67f-9f61-45b4-a117-f5b053cae7f8/?interface=catalog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Подвижники Руси и землепроходцы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Презентовать рассказы об основании сибирских городов (по выбору); высказывать мотивированное суждение о роли общего летописания и книгопечатания. Характеризовать лучшие человеческие качества, проявляющиеся в конкретных делах и поступках соотечественников.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пути к единству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значимость единства в интересах граждан для сохранения независимости страны. Характеризовать лучшие человеческие качества, проявляющиеся в конкретных делах и поступках людей в переломные моменты истории страны. Показывать на карте поволжские города; называть памятники, воздвигнутые в честь Дмитрия Пожарского и Козьмы Минина.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Российской империи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Высказывать мотивированное суждение о необходимости отечественных армии и флота, промышленности, науки и образования для развития страны и со-хранения ее независимости. Характеризовать архитектурный облик Санкт-Петербурга; объяснять значение названия города; называть имена императрицы и скульптора, воздвигнувших памятник Петру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Санкт-Петербурге. Сопоставлять деятельность князя Александра Невского и Петра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западных границах Отечества.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«Жизнь — Отечеству, честь — никому!»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преобразования в жизни страны в послепетровскую эпоху; обосновывать значительность деятельности М.В. Ломоносова, А.В. Суворова, Ф.Ф. Ушакова; приводить примеры сохранения памяти о них в России и за рубежом; обсуждать социальную значимость названных понятий.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Отечественная война 1812 года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Обосновать роль М.И. Кутузова как на-родного полководца; характеризовать войну с Наполеоном как народную, отечественную войну; находить сведения и рассказывать о памятниках и памятных местах Москвы и России, связанных с событиями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D6F8B">
                <w:rPr>
                  <w:rFonts w:ascii="Times New Roman" w:eastAsia="Calibri" w:hAnsi="Times New Roman" w:cs="Times New Roman"/>
                  <w:sz w:val="20"/>
                  <w:szCs w:val="20"/>
                </w:rPr>
                <w:t>1812 г</w:t>
              </w:r>
            </w:smartTag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приводить примеры сохранения памяти об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D6F8B">
                <w:rPr>
                  <w:rFonts w:ascii="Times New Roman" w:eastAsia="Calibri" w:hAnsi="Times New Roman" w:cs="Times New Roman"/>
                  <w:sz w:val="20"/>
                  <w:szCs w:val="20"/>
                </w:rPr>
                <w:t>1812 г</w:t>
              </w:r>
            </w:smartTag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. за рубежом; сопровождать рассказ фотография-ми, рисунками, поэтическими произведениями русских писателей или собственного сочинения.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http://interneturok.ru/ru/school/okruj-mir/4-klass/stranitsy-istorii-otechestva/pamyat-o-voyne-1812-goda?seconds=0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 путь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развитие промышленности и сети железных дорог в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в., в том числе в своём крае. Приводить названия и даты строительства первых железных дорог в России, Транссибирской магистрали; отмечать эти даты на схеме «Река времени»; приводить примеры достижений России на Всемирной выставке в Париже </w:t>
            </w:r>
            <w:smartTag w:uri="urn:schemas-microsoft-com:office:smarttags" w:element="metricconverter">
              <w:smartTagPr>
                <w:attr w:name="ProductID" w:val="1900 г"/>
              </w:smartTagPr>
              <w:r w:rsidRPr="00ED6F8B">
                <w:rPr>
                  <w:rFonts w:ascii="Times New Roman" w:eastAsia="Calibri" w:hAnsi="Times New Roman" w:cs="Times New Roman"/>
                  <w:sz w:val="20"/>
                  <w:szCs w:val="20"/>
                </w:rPr>
                <w:t>1900 г</w:t>
              </w:r>
            </w:smartTag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век театра и музыки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развитие театрального и музыкального искусства России в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Приводить полные названия первых консерваторий; даты создания отмечать на схеме «Река времени»; приводить примеры всемирного признания достижений российского искусства; передавать впечатление от восприятия музыкального произведения отечественного композитора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начала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http://eor.edu.ru/card/14688/kultura-rossii-v-konce-xix-nachale-xx-veka.html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Расцвет изобразительного искусства и литературы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Обобщать знания о произведениях вели-ких русских художников и писателей, полученные в начальной школе; характеризовать достижения мирового уровня в этих видах искусства; называть имена и названия любимых произведений отечественных писателей; приводить сведения о названии и рассказывать о важнейших хранилищах изобразительного искусства; передавать впечатление от восприятия картины отечественного художника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начала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поисках справедливости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переустройство общественной и частной жизни людей, в том числе в своём крае; приводить примеры изменения названий городов и улиц; по возможности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составлять рассказ о воз-действии этих событий на жизнь своей семьи в это период.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Электронное приложение к учебнику </w:t>
            </w: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 бед и побед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особенности развития страны; по возможности составлять рассказ о воздействии этих событий на жизнь своей семьи в этот период.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«Вставай, страна огромная!»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основные этапы Великой Отечественной войны; приводить примеры героизма фронтовиков в борьбе с фашизмом, в том числе своих земляков; по возможности составлять рассказ о членах своей семьи – ветеранах Великой Отечественной войны.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http://eor.edu.ru/card/21727/nachalo-velikoy-otechestvennoy-voyny.html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фронт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«Нет в России семьи такой…»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подвиги советских людей в тылу во время Великой Отечественной войны 1941 – 1945 гг., в том числе своих земляков; раскрывать понятие «трудовой фронт»; по возможности составлять рассказ о жизни и труде в тылу членов семьи во время Великой Отечественной войны.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http://interneturok.ru/ru/school/okruj-mir/4-klass/stranitsy-istorii-otechestva/deti-geroi-vov?seconds=0</w:t>
              </w:r>
            </w:hyperlink>
            <w:r w:rsidR="00ED6F8B" w:rsidRPr="00ED6F8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D6F8B"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Великой войны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значение семейных воспоминаний как основы общенародной исторической памяти; раскрывать глубину человеческих переживаний, отразившихся во фронтовых письмах; характеризовать документы, воспоминания и реликвии Великой Отечественной войны 1941 – 1945 гг. в своей семье; приводить примеры таких документов и реликвий из музеев, в том числе своего края; по возможности записывать воспоминания старших родственников о военном времени.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1950—1970-х годов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созидательную деятельность страны в 50 – 70-е гг.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в.; приводить примеры достижений в науке и технике, промышленности и образовании, искусстве и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спорте за этот период. Рассказывать о земляках – тружениках второй половины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в., в том числе о членах своей семьи.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Электронное приложение к учебнику Окружающий мир 4 </w:t>
            </w: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D6F8B" w:rsidRPr="00ED6F8B" w:rsidRDefault="00ED6F8B" w:rsidP="00ED6F8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Мы строим будущее России </w:t>
            </w: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Россия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особенности жизни страны во второй половине 80-90-х гг.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и в первое десятилетие  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в.; приводить примеры преобразований, в том числе и в своем крае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Хороша честь, когда есть, что есть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положительный опыт Белгородской области в развитии современного сельского хозяйства; выявлять связь успехов в производстве отечественных продуктов питания с улучшением качества жизни, здоровья, долголетия сельских и городских жителей; приводить примеры.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Умная сила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Обсуждать значение понятия «социальная ответственность»; устанавливать зависимость успехов в промышленном производстве от результатов внедрения научных разработок; характеризовать положительный опыт сотрудничества промышленности и науки для улучшения условий жизни сотрудников промышленных предприятий и горожан; приводить примеры.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http://eor.edu.ru/card/4701/rossiya-v-sovremennom-mire-mesto-rossii-sredi-stran-mira-i1.html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Светлая душа России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выдающиеся явления в современной культурной жизни России; приводить примеры таких явлений и событий; составлять рассказ о таком событии.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C07FA0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ED6F8B" w:rsidRPr="00ED6F8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http://files.school-collection.edu.ru/dlrstore/1ba82fce-a8c6-4ab6-a178-2e8a960899ea/index_listing.html</w:t>
              </w:r>
            </w:hyperlink>
            <w:r w:rsidR="00ED6F8B"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6F8B" w:rsidRPr="00ED6F8B" w:rsidTr="00E4068D">
        <w:trPr>
          <w:trHeight w:hRule="exact" w:val="1021"/>
        </w:trPr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Начни с себя!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Аргументировать необходимость личной ответственности каждого за будущее Отечества на примерах деятельности своих сверстников. Оценивать уровень личных достижений и ставить достойные цели на будущее. Высказывать доказательное суждение о взаимной зависимости между собственным благом и процветанием России.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</w:t>
            </w:r>
          </w:p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Обобщить знания учащихся по изученным разделам; формировать коммуникативные умения.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Электронное приложение к учебнику Окружающий мир 4 класс.</w:t>
            </w: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проектов «Я строю будущее России»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Обобщить знания учащихся по изученным разделам; формировать коммуникативные умения.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F8B" w:rsidRPr="00ED6F8B" w:rsidTr="00E4068D">
        <w:tc>
          <w:tcPr>
            <w:tcW w:w="56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1134" w:type="dxa"/>
            <w:vMerge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уроки</w:t>
            </w:r>
          </w:p>
        </w:tc>
        <w:tc>
          <w:tcPr>
            <w:tcW w:w="567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8B">
              <w:rPr>
                <w:rFonts w:ascii="Times New Roman" w:eastAsia="Calibri" w:hAnsi="Times New Roman" w:cs="Times New Roman"/>
                <w:sz w:val="20"/>
                <w:szCs w:val="20"/>
              </w:rPr>
              <w:t>Обобщить знания учащихся по изученным разделам; формировать коммуникативные умения.</w:t>
            </w:r>
          </w:p>
        </w:tc>
        <w:tc>
          <w:tcPr>
            <w:tcW w:w="1418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F8B" w:rsidRPr="00ED6F8B" w:rsidRDefault="00ED6F8B" w:rsidP="00ED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6F8B" w:rsidRPr="00ED6F8B" w:rsidRDefault="00ED6F8B" w:rsidP="00ED6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F8B" w:rsidRPr="00ED6F8B" w:rsidRDefault="00ED6F8B" w:rsidP="00ED6F8B">
      <w:pPr>
        <w:rPr>
          <w:rFonts w:ascii="Calibri" w:eastAsia="Calibri" w:hAnsi="Calibri" w:cs="Times New Roman"/>
        </w:rPr>
      </w:pPr>
    </w:p>
    <w:p w:rsidR="00A02918" w:rsidRDefault="00A02918"/>
    <w:sectPr w:rsidR="00A02918" w:rsidSect="00EB1D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E21"/>
    <w:multiLevelType w:val="hybridMultilevel"/>
    <w:tmpl w:val="B41AB8B0"/>
    <w:lvl w:ilvl="0" w:tplc="0419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">
    <w:nsid w:val="259D2FCF"/>
    <w:multiLevelType w:val="hybridMultilevel"/>
    <w:tmpl w:val="97DC5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F4E"/>
    <w:rsid w:val="00326F4E"/>
    <w:rsid w:val="0058420D"/>
    <w:rsid w:val="00585871"/>
    <w:rsid w:val="005C5696"/>
    <w:rsid w:val="00A02918"/>
    <w:rsid w:val="00C07FA0"/>
    <w:rsid w:val="00ED6F8B"/>
    <w:rsid w:val="00FC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6F8B"/>
  </w:style>
  <w:style w:type="numbering" w:customStyle="1" w:styleId="11">
    <w:name w:val="Нет списка11"/>
    <w:next w:val="a2"/>
    <w:uiPriority w:val="99"/>
    <w:semiHidden/>
    <w:unhideWhenUsed/>
    <w:rsid w:val="00ED6F8B"/>
  </w:style>
  <w:style w:type="character" w:styleId="a3">
    <w:name w:val="Hyperlink"/>
    <w:uiPriority w:val="99"/>
    <w:unhideWhenUsed/>
    <w:rsid w:val="00ED6F8B"/>
    <w:rPr>
      <w:color w:val="0000FF"/>
      <w:u w:val="single"/>
    </w:rPr>
  </w:style>
  <w:style w:type="table" w:styleId="a4">
    <w:name w:val="Table Grid"/>
    <w:basedOn w:val="a1"/>
    <w:rsid w:val="00ED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Просмотренная гиперссылка1"/>
    <w:uiPriority w:val="99"/>
    <w:semiHidden/>
    <w:unhideWhenUsed/>
    <w:rsid w:val="00ED6F8B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D6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ED6F8B"/>
    <w:rPr>
      <w:color w:val="800080"/>
      <w:u w:val="single"/>
    </w:rPr>
  </w:style>
  <w:style w:type="character" w:styleId="a7">
    <w:name w:val="Strong"/>
    <w:uiPriority w:val="22"/>
    <w:qFormat/>
    <w:rsid w:val="00ED6F8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6F8B"/>
  </w:style>
  <w:style w:type="numbering" w:customStyle="1" w:styleId="11">
    <w:name w:val="Нет списка11"/>
    <w:next w:val="a2"/>
    <w:uiPriority w:val="99"/>
    <w:semiHidden/>
    <w:unhideWhenUsed/>
    <w:rsid w:val="00ED6F8B"/>
  </w:style>
  <w:style w:type="character" w:styleId="a3">
    <w:name w:val="Hyperlink"/>
    <w:uiPriority w:val="99"/>
    <w:unhideWhenUsed/>
    <w:rsid w:val="00ED6F8B"/>
    <w:rPr>
      <w:color w:val="0000FF"/>
      <w:u w:val="single"/>
    </w:rPr>
  </w:style>
  <w:style w:type="table" w:styleId="a4">
    <w:name w:val="Table Grid"/>
    <w:basedOn w:val="a1"/>
    <w:rsid w:val="00ED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Просмотренная гиперссылка1"/>
    <w:uiPriority w:val="99"/>
    <w:semiHidden/>
    <w:unhideWhenUsed/>
    <w:rsid w:val="00ED6F8B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ED6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ED6F8B"/>
    <w:rPr>
      <w:color w:val="800080"/>
      <w:u w:val="single"/>
    </w:rPr>
  </w:style>
  <w:style w:type="character" w:styleId="a7">
    <w:name w:val="Strong"/>
    <w:uiPriority w:val="22"/>
    <w:qFormat/>
    <w:rsid w:val="00ED6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572c123-ab61-4e0f-83d3-cbff62b761de/index_listing.html" TargetMode="External"/><Relationship Id="rId13" Type="http://schemas.openxmlformats.org/officeDocument/2006/relationships/hyperlink" Target="http://interneturok.ru/ru/school/okruj-mir/4-klass/rodnoy-kray-chast-bolshoy-strany/poleznye-iskopaemye-tvoego-kraya?seconds=0" TargetMode="External"/><Relationship Id="rId18" Type="http://schemas.openxmlformats.org/officeDocument/2006/relationships/hyperlink" Target="http://interneturok.ru/ru/school/okruj-mir/4-klass/undefined/stepi-rossii?seconds=0" TargetMode="External"/><Relationship Id="rId26" Type="http://schemas.openxmlformats.org/officeDocument/2006/relationships/hyperlink" Target="http://school-collection.edu.ru/catalog/res/5030e67f-9f61-45b4-a117-f5b053cae7f8/?interface=catal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urok.ru/ru/school/okruj-mir/4-klass/undefined/ohrana-prirody?seconds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osv.ru/Attachment.aspx?Id=10847" TargetMode="External"/><Relationship Id="rId12" Type="http://schemas.openxmlformats.org/officeDocument/2006/relationships/hyperlink" Target="http://interneturok.ru/ru/school/okruj-mir/4-klass/undefined/ravniny-i-gory-rossii?seconds=0" TargetMode="External"/><Relationship Id="rId17" Type="http://schemas.openxmlformats.org/officeDocument/2006/relationships/hyperlink" Target="http://interneturok.ru/ru/school/okruj-mir/4-klass/undefined/lesa-rossii?seconds=0" TargetMode="External"/><Relationship Id="rId25" Type="http://schemas.openxmlformats.org/officeDocument/2006/relationships/hyperlink" Target="http://eor.edu.ru/card/12215/stanovlenie-drevnerusskogo-gosudarstva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urok.ru/ru/school/okruj-mir/4-klass/undefined/tundra?seconds=0" TargetMode="External"/><Relationship Id="rId20" Type="http://schemas.openxmlformats.org/officeDocument/2006/relationships/hyperlink" Target="http://interneturok.ru/ru/school/okruj-mir/4-klass/undefined/u-chernogo-morja?seconds=0" TargetMode="External"/><Relationship Id="rId29" Type="http://schemas.openxmlformats.org/officeDocument/2006/relationships/hyperlink" Target="http://eor.edu.ru/card/21727/nachalo-velikoy-otechestvennoy-voyn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sv.ru/Attachment.aspx?Id=10847" TargetMode="External"/><Relationship Id="rId11" Type="http://schemas.openxmlformats.org/officeDocument/2006/relationships/hyperlink" Target="http://eor.edu.ru/card/1371/izobrazheniya-zemnoy-poverhnosti-i-ih-ispolzovanie-karta-yazyk-geografii-i1.html" TargetMode="External"/><Relationship Id="rId24" Type="http://schemas.openxmlformats.org/officeDocument/2006/relationships/hyperlink" Target="http://eor.edu.ru/card/14005/praktika-kievskaya-rus.html" TargetMode="External"/><Relationship Id="rId32" Type="http://schemas.openxmlformats.org/officeDocument/2006/relationships/hyperlink" Target="http://files.school-collection.edu.ru/dlrstore/1ba82fce-a8c6-4ab6-a178-2e8a960899ea/index_listing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urok.ru/ru/school/okruj-mir/4-klass/undefined/zona-arkticheskih-pustyn?seconds=0" TargetMode="External"/><Relationship Id="rId23" Type="http://schemas.openxmlformats.org/officeDocument/2006/relationships/hyperlink" Target="http://eor.edu.ru/card/8734/kontrol-kultura-kievskoy-rusi.html" TargetMode="External"/><Relationship Id="rId28" Type="http://schemas.openxmlformats.org/officeDocument/2006/relationships/hyperlink" Target="http://eor.edu.ru/card/14688/kultura-rossii-v-konce-xix-nachale-xx-veka.html" TargetMode="External"/><Relationship Id="rId10" Type="http://schemas.openxmlformats.org/officeDocument/2006/relationships/hyperlink" Target="http://eor.edu.ru/card/11238/granicy-i-administrativno-territorialnoe-ustroystvo-rossii-gosudarstvennaya-territoriya-rossii-tipy.html" TargetMode="External"/><Relationship Id="rId19" Type="http://schemas.openxmlformats.org/officeDocument/2006/relationships/hyperlink" Target="http://interneturok.ru/ru/school/okruj-mir/4-klass/undefined/pustyni?seconds=0" TargetMode="External"/><Relationship Id="rId31" Type="http://schemas.openxmlformats.org/officeDocument/2006/relationships/hyperlink" Target="http://eor.edu.ru/card/4701/rossiya-v-sovremennom-mire-mesto-rossii-sredi-stran-mira-i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ru/school/okruj-mir/4-klass/my-grazhdane-rossii/imya-nashey-strany-rossiya-ili-rossiyskaya-federatsiya-granitsy-rossii?seconds=0" TargetMode="External"/><Relationship Id="rId14" Type="http://schemas.openxmlformats.org/officeDocument/2006/relationships/hyperlink" Target="http://interneturok.ru/ru/school/okruj-mir/4-klass/undefined/morja-ozera-i-reki-rossii-2?seconds=0" TargetMode="External"/><Relationship Id="rId22" Type="http://schemas.openxmlformats.org/officeDocument/2006/relationships/hyperlink" Target="http://interneturok.ru/ru/school/okruj-mir/4-klass/tema/mezhdunarodnaya-krasnaya-kniga?seconds=0" TargetMode="External"/><Relationship Id="rId27" Type="http://schemas.openxmlformats.org/officeDocument/2006/relationships/hyperlink" Target="http://interneturok.ru/ru/school/okruj-mir/4-klass/stranitsy-istorii-otechestva/pamyat-o-voyne-1812-goda?seconds=0" TargetMode="External"/><Relationship Id="rId30" Type="http://schemas.openxmlformats.org/officeDocument/2006/relationships/hyperlink" Target="http://interneturok.ru/ru/school/okruj-mir/4-klass/stranitsy-istorii-otechestva/deti-geroi-vov?seconds=0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6775</Words>
  <Characters>38618</Characters>
  <Application>Microsoft Office Word</Application>
  <DocSecurity>0</DocSecurity>
  <Lines>321</Lines>
  <Paragraphs>90</Paragraphs>
  <ScaleCrop>false</ScaleCrop>
  <Company/>
  <LinksUpToDate>false</LinksUpToDate>
  <CharactersWithSpaces>45303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2016-01-30T12:22:00Z</dcterms:created>
  <dcterms:modified xsi:type="dcterms:W3CDTF">2016-12-19T21:26:00Z</dcterms:modified>
</cp:coreProperties>
</file>